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0B7" w:rsidRDefault="006510B7" w:rsidP="006510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Приложение № 8 к Порядку</w:t>
      </w:r>
    </w:p>
    <w:p w:rsidR="006510B7" w:rsidRDefault="006510B7" w:rsidP="00651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510B7" w:rsidRDefault="006510B7" w:rsidP="00651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510B7" w:rsidRPr="006510B7" w:rsidRDefault="006510B7" w:rsidP="006510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510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Отчет</w:t>
      </w:r>
    </w:p>
    <w:p w:rsidR="006510B7" w:rsidRPr="006510B7" w:rsidRDefault="006510B7" w:rsidP="006510B7">
      <w:pPr>
        <w:spacing w:after="0"/>
        <w:jc w:val="center"/>
        <w:rPr>
          <w:b/>
          <w:sz w:val="24"/>
          <w:szCs w:val="24"/>
        </w:rPr>
      </w:pPr>
      <w:r w:rsidRPr="006510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 оценке эффективности реализации государственной программы</w:t>
      </w:r>
    </w:p>
    <w:p w:rsidR="006510B7" w:rsidRPr="006510B7" w:rsidRDefault="006510B7" w:rsidP="006510B7">
      <w:pPr>
        <w:tabs>
          <w:tab w:val="left" w:pos="5798"/>
        </w:tabs>
        <w:spacing w:after="0"/>
        <w:jc w:val="center"/>
        <w:rPr>
          <w:b/>
          <w:sz w:val="24"/>
          <w:szCs w:val="24"/>
          <w:u w:val="single"/>
        </w:rPr>
      </w:pPr>
      <w:r w:rsidRPr="006510B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Развитие сельского хозяйства Карачаево-Черкесской Республики в 2019 году</w:t>
      </w:r>
    </w:p>
    <w:p w:rsidR="006510B7" w:rsidRPr="006510B7" w:rsidRDefault="006510B7" w:rsidP="006510B7">
      <w:pPr>
        <w:jc w:val="center"/>
        <w:rPr>
          <w:rFonts w:ascii="Times New Roman" w:hAnsi="Times New Roman" w:cs="Times New Roman"/>
        </w:rPr>
      </w:pPr>
      <w:r w:rsidRPr="006510B7">
        <w:rPr>
          <w:rFonts w:ascii="Times New Roman" w:hAnsi="Times New Roman" w:cs="Times New Roman"/>
        </w:rPr>
        <w:t>(наименование государственной программы)</w:t>
      </w:r>
    </w:p>
    <w:p w:rsidR="006510B7" w:rsidRPr="006510B7" w:rsidRDefault="006510B7" w:rsidP="006510B7">
      <w:pPr>
        <w:tabs>
          <w:tab w:val="left" w:pos="3356"/>
        </w:tabs>
        <w:spacing w:after="0"/>
        <w:rPr>
          <w:u w:val="single"/>
        </w:rPr>
      </w:pPr>
      <w:r>
        <w:tab/>
      </w:r>
      <w:r w:rsidRPr="006510B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Министерство сельского хозяйства Карачаево-Черкесской Республики</w:t>
      </w:r>
      <w:r w:rsidRPr="006510B7">
        <w:rPr>
          <w:u w:val="single"/>
        </w:rPr>
        <w:t xml:space="preserve"> </w:t>
      </w:r>
    </w:p>
    <w:p w:rsidR="006510B7" w:rsidRPr="006510B7" w:rsidRDefault="006510B7" w:rsidP="006510B7">
      <w:pPr>
        <w:tabs>
          <w:tab w:val="left" w:pos="1064"/>
          <w:tab w:val="left" w:pos="6035"/>
        </w:tabs>
        <w:spacing w:after="0"/>
        <w:rPr>
          <w:rFonts w:ascii="Times New Roman" w:hAnsi="Times New Roman" w:cs="Times New Roman"/>
        </w:rPr>
      </w:pPr>
      <w:r>
        <w:tab/>
      </w:r>
      <w:r>
        <w:tab/>
      </w:r>
      <w:r w:rsidRPr="006510B7">
        <w:rPr>
          <w:rFonts w:ascii="Times New Roman" w:hAnsi="Times New Roman" w:cs="Times New Roman"/>
        </w:rPr>
        <w:t>(ответственный исполнитель)</w:t>
      </w:r>
    </w:p>
    <w:p w:rsidR="006510B7" w:rsidRPr="006510B7" w:rsidRDefault="006510B7" w:rsidP="006510B7">
      <w:pPr>
        <w:tabs>
          <w:tab w:val="left" w:pos="1064"/>
          <w:tab w:val="left" w:pos="6035"/>
        </w:tabs>
        <w:spacing w:after="0"/>
      </w:pPr>
    </w:p>
    <w:tbl>
      <w:tblPr>
        <w:tblW w:w="1514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331"/>
        <w:gridCol w:w="3174"/>
        <w:gridCol w:w="3855"/>
        <w:gridCol w:w="1964"/>
        <w:gridCol w:w="1824"/>
      </w:tblGrid>
      <w:tr w:rsidR="006510B7" w:rsidTr="006510B7">
        <w:tblPrEx>
          <w:tblCellMar>
            <w:top w:w="0" w:type="dxa"/>
            <w:bottom w:w="0" w:type="dxa"/>
          </w:tblCellMar>
        </w:tblPrEx>
        <w:trPr>
          <w:trHeight w:val="239"/>
          <w:tblHeader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подпрограммы, основного мероприятия,  мероприятия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Соисполнитель, участник государственной программы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Доля средств государственного бюджета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Карачаево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Черкесской Республики, направленных на реализацию мероприятий, основных мероприятий, подпрограммы в рамках государственной программы, от общего объема средств государственного бюджета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Карачаево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– Черкесской Республики, запланированного на реализацию государственной программы, %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эффективности (в баллах)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Степень эффективности</w:t>
            </w:r>
          </w:p>
        </w:tc>
      </w:tr>
      <w:tr w:rsidR="006510B7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 «Развитие сельского хозяйства Карачаево-Черкесской Республики»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эффективная</w:t>
            </w:r>
          </w:p>
        </w:tc>
      </w:tr>
      <w:tr w:rsidR="006510B7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Обеспечивающая подпрограмма «Обеспечение реализ</w:t>
            </w:r>
            <w:r w:rsidR="00C50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 государственной программы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сельского хозяйства </w:t>
            </w:r>
            <w:r w:rsidR="00C50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Карачаево-Черкесской Республики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C50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2.66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10B7" w:rsidRDefault="006510B7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эффективная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Подпрограмма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 общих условий функционирования сельскохозяйственной отрасли»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«Обеспечение эпизоотического и ветеринарно-санитарного благополучия на территории Карачаево-Черкесской Республики»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7.35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«Проведение профилактических и ликвидационных мероприятий по африканской чуме свиней на территории Карачаево-Черкесской Республики»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ветеринарии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«Проведение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противоэпизоотических мероприятий, осуществление ветеринарного обслуживания и контроля в Карачаево-Черкесской Республике»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Управление ветеринарии Карачаево-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7.30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«Техническая и технологическая модернизация, инновационное развитие»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низкоэффективная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«Обновление парка сельскохозяйственной техники»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«Приобретение техники для сельскохозяйственных работ (тракторы)»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«Приобретение сельскохозяйственной техники для зерноуборочных работ»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 инфраструктуры системы социального питания»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«Проведение сельскохозяйственной выставки и иных мероприятий»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«Устойчивое развитие сельских территорий Карачаево-Черкесской Республики»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24.39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1.19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«Региональный проект «Культурная среда»»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культурно-досуговой деятельности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культуры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4.86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«Региональный проект «Развитие системы оказания первичной медико-санитарной помощи»»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сети фельдшерско-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акушерских пунктов и /или офисов врачей общей практики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Министерство здравоохранения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0.28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Основное мероприятие «Региональный проект «Спорт – норма жизни»»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сети плоскостных спортивных сооружений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«Улучшение жилищных условий граждан, проживающих в сельской местности, в том числе молодых семей и молодых специалистов»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9.52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«Улучшение жилищных условий граждан, проживающих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4.83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«Улучшение жилищных условий молодых семей и молодых специалистов»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9.53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газификации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водоснабжения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сельских населенных пунктов, а также к объектам производства и переработки сельскохозяйственной продукции»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Основное мероприятие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«Компенсация части затрат сельскохозяйственных товаропроизводителей на строительство, реконструкцию и техническое перевооружение   мелиоративных   систем»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3.70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47.85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1.14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«Поддержание доходности сельскохозяйственных товаропроизводителей в области растениеводства (несвязанная поддержка)»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«Оказание несвязанной поддержки сельскохозяйственным товаропроизводителям в области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растениеводства»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2.99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Основное мероприятие «Поддержание доходности сельскохозяйственных товаропроизводителей в области молочного скотоводства (на 1 кг реализованного молока)»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1.16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«Субсидирование производства 1 килограмма реализованного (товарного) молока и (или) отгруженного на собственную переработку молока»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«Содействие достижению целевых показателей 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19.16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«Увеличение племенного поголовья сельскохозяйственных животных 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7.93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элитного семеноводства»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«Племенное животноводство»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5.94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производственной базы мясного скотоводства»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«Содействие достижению целевых показателей программы в области растениеводства»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«Субсидирование части затрат на закладку и уход за многолетними плодовыми и   ягодными насаждениями»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1.06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«Мероприятия по защите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сельскохозяйственных культур от градобития»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Министерство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0.23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Мероприятие «Мероприятия по борьбе с саранчой»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«Содействие достижению целевых показателей программы в области животноводства»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овцеводства и козоводства»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5.98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производства тонкорунной и полутонкорунной шерсти»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«Обеспечение финансовой устойчивости сельскохозяйственных товаропроизводителей в области растениеводства и животноводства (страхование)»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затрат сельскохозяйственных товаропроизводителей на уплату страховой премии»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«Достижение целевых показателей региональной программы в области развития малых форм хозяйствования на селе»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13.33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«Поддержка начинающих фермеров»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семейных животноводческих ферм»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8.12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Мероприятие «Государственная поддержка кредитования малых форм хозяйствования»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33767C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«Развитие сельскохозяйственной кооперации»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337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«Стимулирование инвестиционной деятельности агропромышленного комплекса»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прямых понесенных затрат на создание и (или) модернизация животноводческих комплексов молочного направления (молочных ферм)»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прямых понесенных затрат на создание и (или) модернизация хранилищ»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-семеноводческих центров в растениеводстве»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прямых понесенных затрат на создание и (или)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селекционно-питомниководческих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центров в виноградарстве»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прямых понесенных затрат на создание и модернизация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-генетических центров в птицеводстве (участники Федеральной научно-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технической программы)»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Мероприятие «Возмещение части прямых понесенных затрат на создание овцеводческих комплексов (ферм) мясного направления»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процентной ставки по инвестиционным кредитам (займам) в агропромышленном комплексе»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1.17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««Система поддержки фермеров и развитие сельскохозяйственной кооперации»»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1.81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«Региональный проект «Создание системы поддержки фермеров и развитие сельской кооперации»»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1.69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крестьянских (фермерских) хозяйств на реализацию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Агростартапа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10.80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затрат сельскохозяйственных потребительских кооперативов на развитие деятельности»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1.56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«Возмещение части затрат на осуществление текущей деятельности центра компетенций в сфере сельскохозяйственной кооперации и поддержки фермеров»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««Экспорт продукции АПК Карачаево-Черкесской Республики»»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эффективная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«Возмещение части затрат на проведение гидромелиоративных мероприятий»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     Мероприятие «Возмещение части затрат на проведение гидромелиоративных мероприятий»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Pr="00C50C9C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«Ведомственная целевая программа «Развитие садоводства в Карачаево-Черкесской Республике на 2019-2021 годы»»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высокоэффективная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Основное мероприятие «Предоставление грантов сельскохозяйственным потребительским кооперативам, на закладку сада интенсивного типа»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  <w:tr w:rsidR="00C50C9C" w:rsidTr="006510B7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4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Мероприятие «Предоставление грантов сельскохозяйственным потребительским кооперативам, на закладку сада интенсивного типа»</w:t>
            </w:r>
          </w:p>
        </w:tc>
        <w:tc>
          <w:tcPr>
            <w:tcW w:w="3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3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1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50C9C" w:rsidRDefault="00C50C9C" w:rsidP="00C50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высокоэффективное</w:t>
            </w:r>
          </w:p>
        </w:tc>
      </w:tr>
    </w:tbl>
    <w:p w:rsidR="00C50C9C" w:rsidRDefault="00C50C9C" w:rsidP="006510B7">
      <w:pPr>
        <w:tabs>
          <w:tab w:val="left" w:pos="1064"/>
        </w:tabs>
      </w:pPr>
    </w:p>
    <w:p w:rsidR="001433F0" w:rsidRDefault="001433F0" w:rsidP="006510B7">
      <w:pPr>
        <w:tabs>
          <w:tab w:val="left" w:pos="1064"/>
        </w:tabs>
      </w:pPr>
    </w:p>
    <w:p w:rsidR="00C50C9C" w:rsidRPr="00F45FE8" w:rsidRDefault="00C50C9C" w:rsidP="00C50C9C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Министр сельского хозяйства </w:t>
      </w:r>
    </w:p>
    <w:p w:rsidR="0013551C" w:rsidRPr="00F45FE8" w:rsidRDefault="00C50C9C" w:rsidP="00C50C9C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                        А.А. </w:t>
      </w:r>
      <w:proofErr w:type="spellStart"/>
      <w:r w:rsidRPr="00F45FE8">
        <w:rPr>
          <w:rFonts w:ascii="Times New Roman" w:hAnsi="Times New Roman" w:cs="Times New Roman"/>
          <w:sz w:val="25"/>
          <w:szCs w:val="25"/>
        </w:rPr>
        <w:t>Боташев</w:t>
      </w:r>
      <w:proofErr w:type="spellEnd"/>
    </w:p>
    <w:p w:rsidR="00C50C9C" w:rsidRDefault="00C50C9C" w:rsidP="00C50C9C">
      <w:pPr>
        <w:tabs>
          <w:tab w:val="left" w:pos="1352"/>
        </w:tabs>
      </w:pPr>
    </w:p>
    <w:p w:rsidR="00F45FE8" w:rsidRDefault="00F45FE8" w:rsidP="00C50C9C">
      <w:pPr>
        <w:tabs>
          <w:tab w:val="left" w:pos="1352"/>
        </w:tabs>
      </w:pPr>
    </w:p>
    <w:p w:rsidR="00F45FE8" w:rsidRDefault="00F45FE8" w:rsidP="00C50C9C">
      <w:pPr>
        <w:tabs>
          <w:tab w:val="left" w:pos="1352"/>
        </w:tabs>
      </w:pPr>
    </w:p>
    <w:p w:rsidR="001433F0" w:rsidRPr="001433F0" w:rsidRDefault="001433F0" w:rsidP="001433F0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1433F0">
        <w:rPr>
          <w:rFonts w:ascii="Times New Roman" w:hAnsi="Times New Roman" w:cs="Times New Roman"/>
          <w:sz w:val="20"/>
          <w:szCs w:val="20"/>
        </w:rPr>
        <w:t xml:space="preserve">Кубанова Елизавета Джагафаровна </w:t>
      </w:r>
    </w:p>
    <w:p w:rsidR="00C50C9C" w:rsidRPr="001433F0" w:rsidRDefault="001433F0" w:rsidP="001433F0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e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kubanova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mcxkchr</w:t>
        </w:r>
        <w:r w:rsidRPr="001433F0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1433F0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  <w:r w:rsidRPr="001433F0">
        <w:rPr>
          <w:rFonts w:ascii="Times New Roman" w:hAnsi="Times New Roman" w:cs="Times New Roman"/>
          <w:sz w:val="20"/>
          <w:szCs w:val="20"/>
        </w:rPr>
        <w:t xml:space="preserve">; тел.887822-2-06-74 </w:t>
      </w:r>
      <w:bookmarkEnd w:id="0"/>
    </w:p>
    <w:sectPr w:rsidR="00C50C9C" w:rsidRPr="001433F0" w:rsidSect="001433F0">
      <w:footerReference w:type="default" r:id="rId8"/>
      <w:pgSz w:w="16838" w:h="11906" w:orient="landscape"/>
      <w:pgMar w:top="850" w:right="678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5AA" w:rsidRDefault="00DC15AA" w:rsidP="001433F0">
      <w:pPr>
        <w:spacing w:after="0" w:line="240" w:lineRule="auto"/>
      </w:pPr>
      <w:r>
        <w:separator/>
      </w:r>
    </w:p>
  </w:endnote>
  <w:endnote w:type="continuationSeparator" w:id="0">
    <w:p w:rsidR="00DC15AA" w:rsidRDefault="00DC15AA" w:rsidP="0014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3106467"/>
      <w:docPartObj>
        <w:docPartGallery w:val="Page Numbers (Bottom of Page)"/>
        <w:docPartUnique/>
      </w:docPartObj>
    </w:sdtPr>
    <w:sdtContent>
      <w:p w:rsidR="001433F0" w:rsidRDefault="001433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4F24">
          <w:rPr>
            <w:noProof/>
          </w:rPr>
          <w:t>9</w:t>
        </w:r>
        <w:r>
          <w:fldChar w:fldCharType="end"/>
        </w:r>
      </w:p>
    </w:sdtContent>
  </w:sdt>
  <w:p w:rsidR="001433F0" w:rsidRDefault="001433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5AA" w:rsidRDefault="00DC15AA" w:rsidP="001433F0">
      <w:pPr>
        <w:spacing w:after="0" w:line="240" w:lineRule="auto"/>
      </w:pPr>
      <w:r>
        <w:separator/>
      </w:r>
    </w:p>
  </w:footnote>
  <w:footnote w:type="continuationSeparator" w:id="0">
    <w:p w:rsidR="00DC15AA" w:rsidRDefault="00DC15AA" w:rsidP="00143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0B7"/>
    <w:rsid w:val="0013551C"/>
    <w:rsid w:val="001433F0"/>
    <w:rsid w:val="006510B7"/>
    <w:rsid w:val="00844F24"/>
    <w:rsid w:val="00C50C9C"/>
    <w:rsid w:val="00DC15AA"/>
    <w:rsid w:val="00F4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44DF"/>
  <w15:chartTrackingRefBased/>
  <w15:docId w15:val="{C888F7DC-373E-4CFF-983A-7C3D34D0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0B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33F0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14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33F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33F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5FE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.kubanova@mcxkch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1813F-92EC-419F-9E21-6BD55680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3</cp:revision>
  <cp:lastPrinted>2020-04-11T12:18:00Z</cp:lastPrinted>
  <dcterms:created xsi:type="dcterms:W3CDTF">2020-04-11T10:36:00Z</dcterms:created>
  <dcterms:modified xsi:type="dcterms:W3CDTF">2020-04-11T13:16:00Z</dcterms:modified>
</cp:coreProperties>
</file>